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 Краснодар от 12.05.2016 N 1812</w:t>
              <w:br/>
              <w:t xml:space="preserve">(ред. от 17.12.2025)</w:t>
              <w:br/>
              <w:t xml:space="preserve">"Об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 Краснодар"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ГОРОД КРАСНОДАР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мая 2016 г. N 1812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ОПРЕДЕЛЕНИЯ ПЛАТЫ ПО СОГЛАШЕНИЮ ОБ УСТАНОВЛЕНИИ СЕРВИТУТА</w:t>
      </w:r>
    </w:p>
    <w:p>
      <w:pPr>
        <w:pStyle w:val="2"/>
        <w:jc w:val="center"/>
      </w:pPr>
      <w:r>
        <w:rPr>
          <w:sz w:val="24"/>
        </w:rPr>
        <w:t xml:space="preserve">В ОТНОШЕНИИ ЗЕМЕЛЬНЫХ УЧАСТКОВ, НАХОДЯЩИХСЯ В СОБСТВЕННОСТИ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МО город Краснодар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17.12.2025 N 8636)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подпункта 3 пункта 2 статьи 39.25</w:t>
      </w:r>
      <w:r>
        <w:rPr>
          <w:sz w:val="24"/>
        </w:rPr>
        <w:t xml:space="preserve"> Земельного кодекса Российской Федерации, руководствуясь </w:t>
      </w:r>
      <w:r>
        <w:rPr>
          <w:sz w:val="24"/>
        </w:rPr>
        <w:t xml:space="preserve">статьями 16</w:t>
      </w:r>
      <w:r>
        <w:rPr>
          <w:sz w:val="24"/>
        </w:rPr>
        <w:t xml:space="preserve">, </w:t>
      </w:r>
      <w:r>
        <w:rPr>
          <w:sz w:val="24"/>
        </w:rPr>
        <w:t xml:space="preserve">37</w:t>
      </w:r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статьями 8</w:t>
      </w:r>
      <w:r>
        <w:rPr>
          <w:sz w:val="24"/>
        </w:rPr>
        <w:t xml:space="preserve">, </w:t>
      </w:r>
      <w:r>
        <w:rPr>
          <w:sz w:val="24"/>
        </w:rPr>
        <w:t xml:space="preserve">36</w:t>
      </w:r>
      <w:r>
        <w:rPr>
          <w:sz w:val="24"/>
        </w:rPr>
        <w:t xml:space="preserve">, </w:t>
      </w:r>
      <w:r>
        <w:rPr>
          <w:sz w:val="24"/>
        </w:rPr>
        <w:t xml:space="preserve">44</w:t>
      </w:r>
      <w:r>
        <w:rPr>
          <w:sz w:val="24"/>
        </w:rPr>
        <w:t xml:space="preserve">, </w:t>
      </w:r>
      <w:r>
        <w:rPr>
          <w:sz w:val="24"/>
        </w:rPr>
        <w:t xml:space="preserve">66</w:t>
      </w:r>
      <w:r>
        <w:rPr>
          <w:sz w:val="24"/>
        </w:rPr>
        <w:t xml:space="preserve"> Устава муниципального образования город Краснодар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 Краснодар (прилагается).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Е.М. Наумова.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В.Л.ЕВЛАНОВ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МО город Краснодар</w:t>
      </w:r>
    </w:p>
    <w:p>
      <w:pPr>
        <w:pStyle w:val="0"/>
        <w:jc w:val="right"/>
      </w:pPr>
      <w:r>
        <w:rPr>
          <w:sz w:val="24"/>
        </w:rPr>
        <w:t xml:space="preserve">от 12 мая 2016 г. N 1812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ПЛАТЫ ПО СОГЛАШЕНИЮ ОБ УСТАНОВЛЕНИИ СЕРВИТУТА</w:t>
      </w:r>
    </w:p>
    <w:p>
      <w:pPr>
        <w:pStyle w:val="2"/>
        <w:jc w:val="center"/>
      </w:pPr>
      <w:r>
        <w:rPr>
          <w:sz w:val="24"/>
        </w:rPr>
        <w:t xml:space="preserve">В ОТНОШЕНИИ ЗЕМЕЛЬНЫХ УЧАСТКОВ, НАХОДЯЩИХСЯ В СОБСТВЕННОСТИ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МО город Краснодар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17.12.2025 N 8636)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город Краснодар, (далее - земельные участки) если иное не установлено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ежегодной платы по соглашению об установлении сервитута в отношении земельных участков определяется независимым оценщиком в соответствии с законодательством Российской Федерации об оценочной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 ежегодной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деятельности, за исключением случая, установленного пунктом 3.1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17.12.2025 N 8636)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Размер ежегодной платы по соглашению об установлении сервитута в отношении земельных участков, находящихся в собственности муниципального образования город Краснодар и предназначенных для размещения объектов транспортной инфраструктуры наземного городского электрического транспорта общего пользования на основании концессионного соглашения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21.07.2005 N 115-ФЗ "О концессионных соглашениях", определяется в размере 0,001 процента от кадастровой стоимости такого земельного участка.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МО город Краснодар от 17.12.2025 N 8636)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 муниципальной</w:t>
      </w:r>
    </w:p>
    <w:p>
      <w:pPr>
        <w:pStyle w:val="0"/>
        <w:jc w:val="right"/>
      </w:pPr>
      <w:r>
        <w:rPr>
          <w:sz w:val="24"/>
        </w:rPr>
        <w:t xml:space="preserve">собственности и городских земель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С.В.ГРОМЫКО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12.05.2016 N 1812</w:t>
            <w:br/>
            <w:t>(ред. от 17.12.2025)</w:t>
            <w:br/>
            <w:t>"Об утверждении Порядка определ...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12.05.2016 N 1812
(ред. от 17.12.2025)
"Об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 Краснодар"</dc:title>
  <dcterms:created xsi:type="dcterms:W3CDTF">2025-12-23T08:15:44Z</dcterms:created>
</cp:coreProperties>
</file>